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B8" w:rsidRDefault="007356B8" w:rsidP="007356B8">
      <w:pPr>
        <w:pBdr>
          <w:top w:val="single" w:sz="4" w:space="1" w:color="auto"/>
          <w:left w:val="single" w:sz="4" w:space="4" w:color="auto"/>
          <w:bottom w:val="single" w:sz="4" w:space="1" w:color="auto"/>
          <w:right w:val="single" w:sz="4" w:space="4" w:color="auto"/>
        </w:pBdr>
      </w:pPr>
      <w:r>
        <w:t>St Mary’s CE Primary School, Bradford Abbas</w:t>
      </w:r>
    </w:p>
    <w:p w:rsidR="007356B8" w:rsidRDefault="007356B8" w:rsidP="007356B8">
      <w:pPr>
        <w:pBdr>
          <w:top w:val="single" w:sz="4" w:space="1" w:color="auto"/>
          <w:left w:val="single" w:sz="4" w:space="4" w:color="auto"/>
          <w:bottom w:val="single" w:sz="4" w:space="1" w:color="auto"/>
          <w:right w:val="single" w:sz="4" w:space="4" w:color="auto"/>
        </w:pBdr>
      </w:pPr>
      <w:r>
        <w:t>Risk assessor: Emma Grunnill</w:t>
      </w:r>
    </w:p>
    <w:p w:rsidR="007356B8" w:rsidRDefault="007356B8" w:rsidP="007356B8">
      <w:pPr>
        <w:pBdr>
          <w:top w:val="single" w:sz="4" w:space="1" w:color="auto"/>
          <w:left w:val="single" w:sz="4" w:space="4" w:color="auto"/>
          <w:bottom w:val="single" w:sz="4" w:space="1" w:color="auto"/>
          <w:right w:val="single" w:sz="4" w:space="4" w:color="auto"/>
        </w:pBdr>
      </w:pPr>
      <w:r>
        <w:t xml:space="preserve">Date: May </w:t>
      </w:r>
      <w:r w:rsidR="000B3A78">
        <w:t>2020 Revised</w:t>
      </w:r>
      <w:r>
        <w:t xml:space="preserve"> July 8</w:t>
      </w:r>
      <w:r w:rsidRPr="00FB1C84">
        <w:rPr>
          <w:vertAlign w:val="superscript"/>
        </w:rPr>
        <w:t>th</w:t>
      </w:r>
      <w:r>
        <w:t xml:space="preserve"> 2020</w:t>
      </w:r>
    </w:p>
    <w:p w:rsidR="007356B8" w:rsidRDefault="007356B8" w:rsidP="007356B8">
      <w:pPr>
        <w:pBdr>
          <w:top w:val="single" w:sz="4" w:space="1" w:color="auto"/>
          <w:left w:val="single" w:sz="4" w:space="4" w:color="auto"/>
          <w:bottom w:val="single" w:sz="4" w:space="1" w:color="auto"/>
          <w:right w:val="single" w:sz="4" w:space="4" w:color="auto"/>
        </w:pBdr>
      </w:pPr>
      <w:r>
        <w:t>Shared with staff 1</w:t>
      </w:r>
      <w:r w:rsidRPr="000511A9">
        <w:rPr>
          <w:vertAlign w:val="superscript"/>
        </w:rPr>
        <w:t>st</w:t>
      </w:r>
      <w:r>
        <w:t xml:space="preserve"> June 2020 and by consultation email previously</w:t>
      </w:r>
    </w:p>
    <w:p w:rsidR="007356B8" w:rsidRDefault="007356B8" w:rsidP="007356B8">
      <w:pPr>
        <w:pBdr>
          <w:top w:val="single" w:sz="4" w:space="1" w:color="auto"/>
          <w:left w:val="single" w:sz="4" w:space="4" w:color="auto"/>
          <w:bottom w:val="single" w:sz="4" w:space="1" w:color="auto"/>
          <w:right w:val="single" w:sz="4" w:space="4" w:color="auto"/>
        </w:pBdr>
      </w:pPr>
      <w:r>
        <w:t>Updated Sept 21</w:t>
      </w:r>
    </w:p>
    <w:p w:rsidR="00AF22F8" w:rsidRDefault="007A51BF"/>
    <w:p w:rsidR="007356B8" w:rsidRDefault="007356B8" w:rsidP="007356B8">
      <w:pPr>
        <w:rPr>
          <w:rFonts w:asciiTheme="majorHAnsi" w:hAnsiTheme="majorHAnsi" w:cstheme="majorHAnsi"/>
        </w:rPr>
      </w:pPr>
      <w:r w:rsidRPr="003C1960">
        <w:rPr>
          <w:rFonts w:asciiTheme="majorHAnsi" w:hAnsiTheme="majorHAnsi" w:cstheme="majorHAnsi"/>
        </w:rPr>
        <w:t xml:space="preserve">This document is based on the arrangements communicated to schools in the documents below. The definitive advice for schools remains the DFE guidance. Individual school level planning should take account of these, and not go beyond the requirements of these documents. </w:t>
      </w:r>
    </w:p>
    <w:p w:rsidR="007356B8" w:rsidRDefault="007356B8" w:rsidP="007356B8">
      <w:pPr>
        <w:rPr>
          <w:rFonts w:asciiTheme="majorHAnsi" w:hAnsiTheme="majorHAnsi" w:cstheme="majorHAnsi"/>
        </w:rPr>
      </w:pPr>
      <w:r>
        <w:rPr>
          <w:rFonts w:asciiTheme="majorHAnsi" w:hAnsiTheme="majorHAnsi" w:cstheme="majorHAnsi"/>
        </w:rPr>
        <w:t>This document covers:</w:t>
      </w:r>
    </w:p>
    <w:p w:rsidR="007356B8" w:rsidRDefault="007356B8" w:rsidP="007356B8">
      <w:pPr>
        <w:pStyle w:val="ListParagraph"/>
        <w:numPr>
          <w:ilvl w:val="0"/>
          <w:numId w:val="1"/>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Planning and organising</w:t>
      </w:r>
    </w:p>
    <w:p w:rsidR="007356B8" w:rsidRDefault="007356B8" w:rsidP="007356B8">
      <w:pPr>
        <w:pStyle w:val="ListParagraph"/>
        <w:numPr>
          <w:ilvl w:val="0"/>
          <w:numId w:val="1"/>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Communicating your plans</w:t>
      </w:r>
    </w:p>
    <w:p w:rsidR="007356B8" w:rsidRDefault="007356B8" w:rsidP="007356B8">
      <w:pPr>
        <w:pStyle w:val="ListParagraph"/>
        <w:numPr>
          <w:ilvl w:val="0"/>
          <w:numId w:val="1"/>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When open</w:t>
      </w:r>
    </w:p>
    <w:p w:rsidR="007356B8" w:rsidRDefault="007356B8" w:rsidP="007356B8">
      <w:pPr>
        <w:pStyle w:val="ListParagraph"/>
        <w:numPr>
          <w:ilvl w:val="0"/>
          <w:numId w:val="1"/>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Cleaning and hygiene</w:t>
      </w:r>
    </w:p>
    <w:p w:rsidR="007356B8" w:rsidRDefault="007356B8" w:rsidP="007356B8">
      <w:pPr>
        <w:pStyle w:val="ListParagraph"/>
        <w:numPr>
          <w:ilvl w:val="0"/>
          <w:numId w:val="1"/>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 xml:space="preserve">Social distancing </w:t>
      </w:r>
    </w:p>
    <w:p w:rsidR="007356B8" w:rsidRDefault="007356B8" w:rsidP="007356B8">
      <w:pPr>
        <w:pStyle w:val="ListParagraph"/>
        <w:numPr>
          <w:ilvl w:val="0"/>
          <w:numId w:val="1"/>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Use of outdoor space</w:t>
      </w:r>
    </w:p>
    <w:p w:rsidR="007356B8" w:rsidRDefault="007356B8" w:rsidP="007356B8">
      <w:pPr>
        <w:pStyle w:val="ListParagraph"/>
        <w:numPr>
          <w:ilvl w:val="0"/>
          <w:numId w:val="1"/>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For shared rooms</w:t>
      </w:r>
    </w:p>
    <w:p w:rsidR="007356B8" w:rsidRDefault="007356B8" w:rsidP="007356B8">
      <w:pPr>
        <w:pStyle w:val="ListParagraph"/>
        <w:numPr>
          <w:ilvl w:val="0"/>
          <w:numId w:val="1"/>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Shared resources</w:t>
      </w:r>
    </w:p>
    <w:p w:rsidR="007356B8" w:rsidRDefault="007356B8" w:rsidP="007356B8">
      <w:pPr>
        <w:pStyle w:val="ListParagraph"/>
        <w:numPr>
          <w:ilvl w:val="0"/>
          <w:numId w:val="1"/>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Transport</w:t>
      </w:r>
    </w:p>
    <w:p w:rsidR="007356B8" w:rsidRDefault="007356B8" w:rsidP="007356B8">
      <w:pPr>
        <w:rPr>
          <w:rFonts w:asciiTheme="majorHAnsi" w:hAnsiTheme="majorHAnsi" w:cstheme="majorHAnsi"/>
        </w:rPr>
      </w:pPr>
    </w:p>
    <w:p w:rsidR="007356B8" w:rsidRDefault="007356B8" w:rsidP="007356B8">
      <w:pPr>
        <w:rPr>
          <w:rFonts w:asciiTheme="majorHAnsi" w:hAnsiTheme="majorHAnsi" w:cstheme="majorHAnsi"/>
        </w:rPr>
      </w:pPr>
      <w:r>
        <w:rPr>
          <w:rFonts w:asciiTheme="majorHAnsi" w:hAnsiTheme="majorHAnsi" w:cstheme="majorHAnsi"/>
        </w:rPr>
        <w:t xml:space="preserve">Following completion of this document maintained schools should return a copy of it to </w:t>
      </w:r>
      <w:hyperlink r:id="rId7" w:history="1">
        <w:r w:rsidRPr="00CA7967">
          <w:rPr>
            <w:rStyle w:val="Hyperlink"/>
            <w:rFonts w:asciiTheme="majorHAnsi" w:hAnsiTheme="majorHAnsi" w:cstheme="majorHAnsi"/>
          </w:rPr>
          <w:t>childrenc19@dorsetcouncil.gov.uk</w:t>
        </w:r>
      </w:hyperlink>
      <w:r>
        <w:rPr>
          <w:rFonts w:asciiTheme="majorHAnsi" w:hAnsiTheme="majorHAnsi" w:cstheme="majorHAnsi"/>
        </w:rPr>
        <w:t xml:space="preserve"> before 1</w:t>
      </w:r>
      <w:r w:rsidRPr="00392FF1">
        <w:rPr>
          <w:rFonts w:asciiTheme="majorHAnsi" w:hAnsiTheme="majorHAnsi" w:cstheme="majorHAnsi"/>
          <w:vertAlign w:val="superscript"/>
        </w:rPr>
        <w:t>st</w:t>
      </w:r>
      <w:r>
        <w:rPr>
          <w:rFonts w:asciiTheme="majorHAnsi" w:hAnsiTheme="majorHAnsi" w:cstheme="majorHAnsi"/>
        </w:rPr>
        <w:t xml:space="preserve"> June. Academy schools and trusts may use this for guidance or use their own templates. Where this is so please send a copy of your template to the same email address so we can monitor provision across the council area. </w:t>
      </w:r>
    </w:p>
    <w:p w:rsidR="007356B8" w:rsidRDefault="007356B8" w:rsidP="007356B8">
      <w:pPr>
        <w:rPr>
          <w:rFonts w:asciiTheme="majorHAnsi" w:hAnsiTheme="majorHAnsi" w:cstheme="majorHAnsi"/>
        </w:rPr>
      </w:pPr>
    </w:p>
    <w:p w:rsidR="007356B8" w:rsidRPr="003C1960" w:rsidRDefault="007356B8" w:rsidP="007356B8">
      <w:pPr>
        <w:rPr>
          <w:rFonts w:asciiTheme="majorHAnsi" w:hAnsiTheme="majorHAnsi" w:cstheme="majorHAnsi"/>
        </w:rPr>
      </w:pPr>
      <w:r>
        <w:rPr>
          <w:rFonts w:asciiTheme="majorHAnsi" w:hAnsiTheme="majorHAnsi" w:cstheme="majorHAnsi"/>
        </w:rPr>
        <w:t xml:space="preserve">Specific education advice and support is available through the </w:t>
      </w:r>
      <w:hyperlink r:id="rId8" w:history="1">
        <w:r w:rsidRPr="00CA7967">
          <w:rPr>
            <w:rStyle w:val="Hyperlink"/>
            <w:rFonts w:asciiTheme="majorHAnsi" w:hAnsiTheme="majorHAnsi" w:cstheme="majorHAnsi"/>
          </w:rPr>
          <w:t>childrenc19@dorsetcouncil.gov.uk</w:t>
        </w:r>
      </w:hyperlink>
      <w:r>
        <w:rPr>
          <w:rFonts w:asciiTheme="majorHAnsi" w:hAnsiTheme="majorHAnsi" w:cstheme="majorHAnsi"/>
        </w:rPr>
        <w:t xml:space="preserve"> email box or if urgent through calling Mark Blackman on </w:t>
      </w:r>
      <w:r>
        <w:rPr>
          <w:rFonts w:ascii="Arial" w:eastAsiaTheme="minorEastAsia" w:hAnsi="Arial" w:cs="Arial"/>
          <w:b/>
          <w:bCs/>
          <w:noProof/>
          <w:sz w:val="22"/>
          <w:szCs w:val="22"/>
          <w:lang w:eastAsia="en-GB"/>
        </w:rPr>
        <w:t>01305 228241</w:t>
      </w:r>
    </w:p>
    <w:p w:rsidR="007356B8" w:rsidRPr="003C1960" w:rsidRDefault="007356B8" w:rsidP="007356B8">
      <w:pPr>
        <w:rPr>
          <w:rFonts w:asciiTheme="majorHAnsi" w:hAnsiTheme="majorHAnsi" w:cstheme="majorHAnsi"/>
        </w:rPr>
      </w:pPr>
    </w:p>
    <w:p w:rsidR="007356B8" w:rsidRPr="003C1960" w:rsidRDefault="007356B8" w:rsidP="007356B8">
      <w:pPr>
        <w:rPr>
          <w:rFonts w:asciiTheme="majorHAnsi" w:hAnsiTheme="majorHAnsi" w:cstheme="majorHAnsi"/>
        </w:rPr>
      </w:pPr>
      <w:hyperlink r:id="rId9" w:anchor="how-to-implement-protective-measures-in-an-education-setting-before-wider-opening-on-1-june" w:history="1">
        <w:r w:rsidRPr="003C1960">
          <w:rPr>
            <w:rStyle w:val="Hyperlink"/>
            <w:rFonts w:asciiTheme="majorHAnsi" w:hAnsiTheme="majorHAnsi" w:cstheme="majorHAnsi"/>
          </w:rPr>
          <w:t>https://www.gov.uk/government/publications/coronavirus-covid-19-implementing-protective-measures-in-education-and-childcare-settings/coronavirus-covid-19-implementing-protective-measures-in-education-and-childcare-settings#how-to-implement-protective-measures-in-an-education-setting-before-wider-opening-on-1-june</w:t>
        </w:r>
      </w:hyperlink>
    </w:p>
    <w:p w:rsidR="007356B8" w:rsidRPr="003C1960" w:rsidRDefault="007356B8" w:rsidP="007356B8">
      <w:pPr>
        <w:rPr>
          <w:rFonts w:asciiTheme="majorHAnsi" w:hAnsiTheme="majorHAnsi" w:cstheme="majorHAnsi"/>
        </w:rPr>
      </w:pPr>
    </w:p>
    <w:p w:rsidR="007356B8" w:rsidRDefault="007356B8" w:rsidP="007356B8">
      <w:pPr>
        <w:rPr>
          <w:rFonts w:asciiTheme="majorHAnsi" w:hAnsiTheme="majorHAnsi" w:cstheme="majorHAnsi"/>
        </w:rPr>
      </w:pPr>
      <w:hyperlink r:id="rId10" w:history="1">
        <w:r w:rsidRPr="003C1960">
          <w:rPr>
            <w:rStyle w:val="Hyperlink"/>
            <w:rFonts w:asciiTheme="majorHAnsi" w:hAnsiTheme="majorHAnsi" w:cstheme="majorHAnsi"/>
          </w:rPr>
          <w:t>https://www.gov.uk/government/publications/actions-for-educational-and-childcare-settings-to-prepare-for-wider-opening-from-1-june-2020</w:t>
        </w:r>
      </w:hyperlink>
    </w:p>
    <w:p w:rsidR="007356B8" w:rsidRDefault="007356B8"/>
    <w:p w:rsidR="007356B8" w:rsidRDefault="007356B8"/>
    <w:tbl>
      <w:tblPr>
        <w:tblStyle w:val="TableGrid"/>
        <w:tblW w:w="0" w:type="auto"/>
        <w:tblLook w:val="04A0" w:firstRow="1" w:lastRow="0" w:firstColumn="1" w:lastColumn="0" w:noHBand="0" w:noVBand="1"/>
      </w:tblPr>
      <w:tblGrid>
        <w:gridCol w:w="1556"/>
        <w:gridCol w:w="1558"/>
        <w:gridCol w:w="3070"/>
        <w:gridCol w:w="3549"/>
        <w:gridCol w:w="1908"/>
        <w:gridCol w:w="1272"/>
        <w:gridCol w:w="1035"/>
      </w:tblGrid>
      <w:tr w:rsidR="007A51BF" w:rsidTr="007A51BF">
        <w:trPr>
          <w:trHeight w:val="1955"/>
        </w:trPr>
        <w:tc>
          <w:tcPr>
            <w:tcW w:w="1556" w:type="dxa"/>
            <w:shd w:val="clear" w:color="auto" w:fill="9CC2E5" w:themeFill="accent1" w:themeFillTint="99"/>
          </w:tcPr>
          <w:p w:rsidR="007356B8" w:rsidRPr="007356B8" w:rsidRDefault="007356B8">
            <w:pPr>
              <w:rPr>
                <w:b/>
              </w:rPr>
            </w:pPr>
            <w:r w:rsidRPr="007356B8">
              <w:rPr>
                <w:b/>
              </w:rPr>
              <w:t>What are the hazards?</w:t>
            </w:r>
          </w:p>
        </w:tc>
        <w:tc>
          <w:tcPr>
            <w:tcW w:w="1558" w:type="dxa"/>
            <w:shd w:val="clear" w:color="auto" w:fill="9CC2E5" w:themeFill="accent1" w:themeFillTint="99"/>
          </w:tcPr>
          <w:p w:rsidR="007356B8" w:rsidRPr="007356B8" w:rsidRDefault="007356B8">
            <w:pPr>
              <w:rPr>
                <w:b/>
              </w:rPr>
            </w:pPr>
            <w:r w:rsidRPr="007356B8">
              <w:rPr>
                <w:b/>
              </w:rPr>
              <w:t>Who might be harmed and how?</w:t>
            </w:r>
          </w:p>
        </w:tc>
        <w:tc>
          <w:tcPr>
            <w:tcW w:w="3070" w:type="dxa"/>
            <w:shd w:val="clear" w:color="auto" w:fill="9CC2E5" w:themeFill="accent1" w:themeFillTint="99"/>
          </w:tcPr>
          <w:p w:rsidR="007356B8" w:rsidRPr="007356B8" w:rsidRDefault="007356B8">
            <w:pPr>
              <w:rPr>
                <w:b/>
              </w:rPr>
            </w:pPr>
            <w:r w:rsidRPr="007356B8">
              <w:rPr>
                <w:b/>
              </w:rPr>
              <w:t>What are you already doing (Existing control measures)</w:t>
            </w:r>
          </w:p>
        </w:tc>
        <w:tc>
          <w:tcPr>
            <w:tcW w:w="3549" w:type="dxa"/>
            <w:shd w:val="clear" w:color="auto" w:fill="9CC2E5" w:themeFill="accent1" w:themeFillTint="99"/>
          </w:tcPr>
          <w:p w:rsidR="007356B8" w:rsidRPr="007356B8" w:rsidRDefault="007356B8">
            <w:pPr>
              <w:rPr>
                <w:b/>
              </w:rPr>
            </w:pPr>
            <w:r w:rsidRPr="007356B8">
              <w:rPr>
                <w:b/>
              </w:rPr>
              <w:t>Do you need to do anything else to manage this risk? (Additional control measures)?</w:t>
            </w:r>
          </w:p>
        </w:tc>
        <w:tc>
          <w:tcPr>
            <w:tcW w:w="1908" w:type="dxa"/>
            <w:shd w:val="clear" w:color="auto" w:fill="9CC2E5" w:themeFill="accent1" w:themeFillTint="99"/>
          </w:tcPr>
          <w:p w:rsidR="007356B8" w:rsidRPr="007356B8" w:rsidRDefault="007356B8">
            <w:pPr>
              <w:rPr>
                <w:b/>
              </w:rPr>
            </w:pPr>
            <w:r w:rsidRPr="007356B8">
              <w:rPr>
                <w:b/>
              </w:rPr>
              <w:t>Action by whom?</w:t>
            </w:r>
          </w:p>
        </w:tc>
        <w:tc>
          <w:tcPr>
            <w:tcW w:w="1272" w:type="dxa"/>
            <w:shd w:val="clear" w:color="auto" w:fill="9CC2E5" w:themeFill="accent1" w:themeFillTint="99"/>
          </w:tcPr>
          <w:p w:rsidR="007356B8" w:rsidRPr="007356B8" w:rsidRDefault="007356B8">
            <w:pPr>
              <w:rPr>
                <w:b/>
              </w:rPr>
            </w:pPr>
            <w:r w:rsidRPr="007356B8">
              <w:rPr>
                <w:b/>
              </w:rPr>
              <w:t>Action by when?</w:t>
            </w:r>
          </w:p>
        </w:tc>
        <w:tc>
          <w:tcPr>
            <w:tcW w:w="1035" w:type="dxa"/>
            <w:shd w:val="clear" w:color="auto" w:fill="9CC2E5" w:themeFill="accent1" w:themeFillTint="99"/>
          </w:tcPr>
          <w:p w:rsidR="007356B8" w:rsidRPr="007356B8" w:rsidRDefault="007356B8">
            <w:pPr>
              <w:rPr>
                <w:b/>
              </w:rPr>
            </w:pPr>
            <w:r w:rsidRPr="007356B8">
              <w:rPr>
                <w:b/>
              </w:rPr>
              <w:t>Done</w:t>
            </w:r>
          </w:p>
        </w:tc>
      </w:tr>
      <w:tr w:rsidR="007356B8" w:rsidRPr="000B3A78" w:rsidTr="007A51BF">
        <w:trPr>
          <w:trHeight w:val="275"/>
        </w:trPr>
        <w:tc>
          <w:tcPr>
            <w:tcW w:w="1556" w:type="dxa"/>
          </w:tcPr>
          <w:p w:rsidR="007356B8" w:rsidRPr="000B3A78" w:rsidRDefault="007356B8">
            <w:pPr>
              <w:rPr>
                <w:b/>
              </w:rPr>
            </w:pPr>
            <w:r w:rsidRPr="000B3A78">
              <w:rPr>
                <w:b/>
              </w:rPr>
              <w:t>Transmission of Covid19</w:t>
            </w:r>
          </w:p>
        </w:tc>
        <w:tc>
          <w:tcPr>
            <w:tcW w:w="1558" w:type="dxa"/>
          </w:tcPr>
          <w:p w:rsidR="007356B8" w:rsidRPr="000B3A78" w:rsidRDefault="007356B8">
            <w:r w:rsidRPr="000B3A78">
              <w:t>All persons on school site</w:t>
            </w:r>
          </w:p>
        </w:tc>
        <w:tc>
          <w:tcPr>
            <w:tcW w:w="3070" w:type="dxa"/>
          </w:tcPr>
          <w:p w:rsidR="007356B8" w:rsidRPr="000B3A78" w:rsidRDefault="007356B8">
            <w:pPr>
              <w:rPr>
                <w:rFonts w:cstheme="minorHAnsi"/>
              </w:rPr>
            </w:pPr>
            <w:r w:rsidRPr="000B3A78">
              <w:rPr>
                <w:rFonts w:cstheme="minorHAnsi"/>
              </w:rPr>
              <w:t xml:space="preserve">The school has </w:t>
            </w:r>
            <w:r w:rsidR="000B3A78" w:rsidRPr="000B3A78">
              <w:rPr>
                <w:rFonts w:cstheme="minorHAnsi"/>
              </w:rPr>
              <w:t>been</w:t>
            </w:r>
            <w:r w:rsidRPr="000B3A78">
              <w:rPr>
                <w:rFonts w:cstheme="minorHAnsi"/>
              </w:rPr>
              <w:t xml:space="preserve"> following all the guidance and measures set out by the DFE.</w:t>
            </w:r>
          </w:p>
          <w:p w:rsidR="007356B8" w:rsidRPr="000B3A78" w:rsidRDefault="007356B8">
            <w:pPr>
              <w:rPr>
                <w:rFonts w:cstheme="minorHAnsi"/>
              </w:rPr>
            </w:pPr>
            <w:r w:rsidRPr="000B3A78">
              <w:rPr>
                <w:rFonts w:cstheme="minorHAnsi"/>
              </w:rPr>
              <w:t>From Sept 21, the school will follow guidance as specified, specifically</w:t>
            </w:r>
          </w:p>
          <w:p w:rsidR="007356B8" w:rsidRPr="000B3A78" w:rsidRDefault="007356B8" w:rsidP="007356B8">
            <w:pPr>
              <w:pStyle w:val="ListParagraph"/>
              <w:numPr>
                <w:ilvl w:val="0"/>
                <w:numId w:val="2"/>
              </w:numPr>
              <w:rPr>
                <w:rFonts w:asciiTheme="minorHAnsi" w:hAnsiTheme="minorHAnsi" w:cstheme="minorHAnsi"/>
              </w:rPr>
            </w:pPr>
            <w:r w:rsidRPr="000B3A78">
              <w:rPr>
                <w:rFonts w:asciiTheme="minorHAnsi" w:hAnsiTheme="minorHAnsi" w:cstheme="minorHAnsi"/>
              </w:rPr>
              <w:t>E</w:t>
            </w:r>
            <w:r w:rsidR="000B3A78" w:rsidRPr="000B3A78">
              <w:rPr>
                <w:rFonts w:asciiTheme="minorHAnsi" w:hAnsiTheme="minorHAnsi" w:cstheme="minorHAnsi"/>
              </w:rPr>
              <w:t>nsu</w:t>
            </w:r>
            <w:r w:rsidRPr="000B3A78">
              <w:rPr>
                <w:rFonts w:asciiTheme="minorHAnsi" w:hAnsiTheme="minorHAnsi" w:cstheme="minorHAnsi"/>
              </w:rPr>
              <w:t xml:space="preserve">re good </w:t>
            </w:r>
            <w:r w:rsidR="000B3A78" w:rsidRPr="000B3A78">
              <w:rPr>
                <w:rFonts w:asciiTheme="minorHAnsi" w:hAnsiTheme="minorHAnsi" w:cstheme="minorHAnsi"/>
              </w:rPr>
              <w:t>hygiene</w:t>
            </w:r>
            <w:r w:rsidRPr="000B3A78">
              <w:rPr>
                <w:rFonts w:asciiTheme="minorHAnsi" w:hAnsiTheme="minorHAnsi" w:cstheme="minorHAnsi"/>
              </w:rPr>
              <w:t xml:space="preserve"> for everyone</w:t>
            </w:r>
          </w:p>
          <w:p w:rsidR="007356B8" w:rsidRPr="000B3A78" w:rsidRDefault="007356B8" w:rsidP="007356B8">
            <w:pPr>
              <w:pStyle w:val="ListParagraph"/>
              <w:numPr>
                <w:ilvl w:val="0"/>
                <w:numId w:val="2"/>
              </w:numPr>
              <w:rPr>
                <w:rFonts w:asciiTheme="minorHAnsi" w:hAnsiTheme="minorHAnsi" w:cstheme="minorHAnsi"/>
              </w:rPr>
            </w:pPr>
            <w:r w:rsidRPr="000B3A78">
              <w:rPr>
                <w:rFonts w:asciiTheme="minorHAnsi" w:hAnsiTheme="minorHAnsi" w:cstheme="minorHAnsi"/>
              </w:rPr>
              <w:t>Maintain appropriate cleaning regimes</w:t>
            </w:r>
          </w:p>
          <w:p w:rsidR="007356B8" w:rsidRPr="000B3A78" w:rsidRDefault="000B3A78" w:rsidP="007356B8">
            <w:pPr>
              <w:pStyle w:val="ListParagraph"/>
              <w:numPr>
                <w:ilvl w:val="0"/>
                <w:numId w:val="2"/>
              </w:numPr>
              <w:rPr>
                <w:rFonts w:asciiTheme="minorHAnsi" w:hAnsiTheme="minorHAnsi" w:cstheme="minorHAnsi"/>
              </w:rPr>
            </w:pPr>
            <w:r w:rsidRPr="000B3A78">
              <w:rPr>
                <w:rFonts w:asciiTheme="minorHAnsi" w:hAnsiTheme="minorHAnsi" w:cstheme="minorHAnsi"/>
              </w:rPr>
              <w:t>Keep</w:t>
            </w:r>
            <w:r w:rsidR="007356B8" w:rsidRPr="000B3A78">
              <w:rPr>
                <w:rFonts w:asciiTheme="minorHAnsi" w:hAnsiTheme="minorHAnsi" w:cstheme="minorHAnsi"/>
              </w:rPr>
              <w:t xml:space="preserve"> occupied </w:t>
            </w:r>
            <w:r w:rsidRPr="000B3A78">
              <w:rPr>
                <w:rFonts w:asciiTheme="minorHAnsi" w:hAnsiTheme="minorHAnsi" w:cstheme="minorHAnsi"/>
              </w:rPr>
              <w:t>spaces well ve</w:t>
            </w:r>
            <w:r w:rsidR="007356B8" w:rsidRPr="000B3A78">
              <w:rPr>
                <w:rFonts w:asciiTheme="minorHAnsi" w:hAnsiTheme="minorHAnsi" w:cstheme="minorHAnsi"/>
              </w:rPr>
              <w:t>ntilated</w:t>
            </w:r>
          </w:p>
          <w:p w:rsidR="007356B8" w:rsidRPr="000B3A78" w:rsidRDefault="000B3A78" w:rsidP="000B3A78">
            <w:pPr>
              <w:pStyle w:val="ListParagraph"/>
              <w:numPr>
                <w:ilvl w:val="0"/>
                <w:numId w:val="2"/>
              </w:numPr>
              <w:rPr>
                <w:rFonts w:asciiTheme="minorHAnsi" w:hAnsiTheme="minorHAnsi" w:cstheme="minorHAnsi"/>
              </w:rPr>
            </w:pPr>
            <w:r w:rsidRPr="000B3A78">
              <w:rPr>
                <w:rFonts w:asciiTheme="minorHAnsi" w:hAnsiTheme="minorHAnsi" w:cstheme="minorHAnsi"/>
              </w:rPr>
              <w:t>Following p</w:t>
            </w:r>
            <w:r w:rsidR="007356B8" w:rsidRPr="000B3A78">
              <w:rPr>
                <w:rFonts w:asciiTheme="minorHAnsi" w:hAnsiTheme="minorHAnsi" w:cstheme="minorHAnsi"/>
              </w:rPr>
              <w:t>ub</w:t>
            </w:r>
            <w:r w:rsidRPr="000B3A78">
              <w:rPr>
                <w:rFonts w:asciiTheme="minorHAnsi" w:hAnsiTheme="minorHAnsi" w:cstheme="minorHAnsi"/>
              </w:rPr>
              <w:t>lic health advice on testing, sel</w:t>
            </w:r>
            <w:r w:rsidR="007356B8" w:rsidRPr="000B3A78">
              <w:rPr>
                <w:rFonts w:asciiTheme="minorHAnsi" w:hAnsiTheme="minorHAnsi" w:cstheme="minorHAnsi"/>
              </w:rPr>
              <w:t>f-</w:t>
            </w:r>
            <w:r w:rsidRPr="000B3A78">
              <w:rPr>
                <w:rFonts w:asciiTheme="minorHAnsi" w:hAnsiTheme="minorHAnsi" w:cstheme="minorHAnsi"/>
              </w:rPr>
              <w:t>isolation and man</w:t>
            </w:r>
            <w:r w:rsidR="007356B8" w:rsidRPr="000B3A78">
              <w:rPr>
                <w:rFonts w:asciiTheme="minorHAnsi" w:hAnsiTheme="minorHAnsi" w:cstheme="minorHAnsi"/>
              </w:rPr>
              <w:t>a</w:t>
            </w:r>
            <w:r w:rsidRPr="000B3A78">
              <w:rPr>
                <w:rFonts w:asciiTheme="minorHAnsi" w:hAnsiTheme="minorHAnsi" w:cstheme="minorHAnsi"/>
              </w:rPr>
              <w:t>g</w:t>
            </w:r>
            <w:r w:rsidR="007356B8" w:rsidRPr="000B3A78">
              <w:rPr>
                <w:rFonts w:asciiTheme="minorHAnsi" w:hAnsiTheme="minorHAnsi" w:cstheme="minorHAnsi"/>
              </w:rPr>
              <w:t>ing confirmed cases of Covid 19</w:t>
            </w:r>
          </w:p>
        </w:tc>
        <w:tc>
          <w:tcPr>
            <w:tcW w:w="3549" w:type="dxa"/>
          </w:tcPr>
          <w:p w:rsidR="007356B8" w:rsidRPr="000B3A78" w:rsidRDefault="007356B8">
            <w:r w:rsidRPr="000B3A78">
              <w:t>Ensure that all visitors follow the signing in and hand sanitising procedures</w:t>
            </w:r>
          </w:p>
          <w:p w:rsidR="007356B8" w:rsidRPr="000B3A78" w:rsidRDefault="000B3A78">
            <w:r w:rsidRPr="000B3A78">
              <w:t>Ensure th</w:t>
            </w:r>
            <w:r w:rsidR="007356B8" w:rsidRPr="000B3A78">
              <w:t xml:space="preserve">at any supply teachers or visiting </w:t>
            </w:r>
            <w:r w:rsidRPr="000B3A78">
              <w:t>professionals</w:t>
            </w:r>
            <w:r w:rsidR="007356B8" w:rsidRPr="000B3A78">
              <w:t xml:space="preserve"> are aware of </w:t>
            </w:r>
            <w:r w:rsidRPr="000B3A78">
              <w:t>this</w:t>
            </w:r>
            <w:r w:rsidR="007356B8" w:rsidRPr="000B3A78">
              <w:t xml:space="preserve"> risk assessment</w:t>
            </w:r>
          </w:p>
          <w:p w:rsidR="007356B8" w:rsidRPr="000B3A78" w:rsidRDefault="000B3A78">
            <w:r w:rsidRPr="000B3A78">
              <w:t>Visitor</w:t>
            </w:r>
            <w:r w:rsidR="007356B8" w:rsidRPr="000B3A78">
              <w:t xml:space="preserve"> signage in foyer</w:t>
            </w:r>
          </w:p>
          <w:p w:rsidR="007356B8" w:rsidRPr="000B3A78" w:rsidRDefault="007356B8">
            <w:r w:rsidRPr="000B3A78">
              <w:t xml:space="preserve">Copy of this in foyer and on school </w:t>
            </w:r>
            <w:r w:rsidR="000B3A78" w:rsidRPr="000B3A78">
              <w:t>website</w:t>
            </w:r>
          </w:p>
        </w:tc>
        <w:tc>
          <w:tcPr>
            <w:tcW w:w="1908" w:type="dxa"/>
          </w:tcPr>
          <w:p w:rsidR="007356B8" w:rsidRPr="000B3A78" w:rsidRDefault="007356B8">
            <w:r w:rsidRPr="000B3A78">
              <w:t>Member of staff greeting them</w:t>
            </w:r>
          </w:p>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r w:rsidRPr="000B3A78">
              <w:t>EG</w:t>
            </w:r>
          </w:p>
        </w:tc>
        <w:tc>
          <w:tcPr>
            <w:tcW w:w="1272" w:type="dxa"/>
          </w:tcPr>
          <w:p w:rsidR="007356B8" w:rsidRPr="000B3A78" w:rsidRDefault="007356B8">
            <w:r w:rsidRPr="000B3A78">
              <w:t>Ongoing</w:t>
            </w:r>
          </w:p>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p w:rsidR="007356B8" w:rsidRPr="000B3A78" w:rsidRDefault="007356B8">
            <w:r w:rsidRPr="000B3A78">
              <w:t>Sept 21</w:t>
            </w:r>
          </w:p>
        </w:tc>
        <w:tc>
          <w:tcPr>
            <w:tcW w:w="1035" w:type="dxa"/>
          </w:tcPr>
          <w:p w:rsidR="007356B8" w:rsidRPr="000B3A78" w:rsidRDefault="007356B8">
            <w:pPr>
              <w:rPr>
                <w:b/>
              </w:rPr>
            </w:pPr>
          </w:p>
        </w:tc>
      </w:tr>
      <w:tr w:rsidR="007356B8" w:rsidRPr="000B3A78" w:rsidTr="007A51BF">
        <w:trPr>
          <w:trHeight w:val="261"/>
        </w:trPr>
        <w:tc>
          <w:tcPr>
            <w:tcW w:w="1556" w:type="dxa"/>
          </w:tcPr>
          <w:p w:rsidR="007356B8" w:rsidRPr="000B3A78" w:rsidRDefault="000B3A78">
            <w:pPr>
              <w:rPr>
                <w:b/>
              </w:rPr>
            </w:pPr>
            <w:r w:rsidRPr="000B3A78">
              <w:rPr>
                <w:b/>
              </w:rPr>
              <w:lastRenderedPageBreak/>
              <w:t>Transmission</w:t>
            </w:r>
            <w:r w:rsidR="007356B8" w:rsidRPr="000B3A78">
              <w:rPr>
                <w:b/>
              </w:rPr>
              <w:t xml:space="preserve"> of Covid19</w:t>
            </w:r>
          </w:p>
        </w:tc>
        <w:tc>
          <w:tcPr>
            <w:tcW w:w="1558" w:type="dxa"/>
          </w:tcPr>
          <w:p w:rsidR="007356B8" w:rsidRPr="000B3A78" w:rsidRDefault="007356B8">
            <w:r w:rsidRPr="000B3A78">
              <w:t>All persons on site</w:t>
            </w:r>
          </w:p>
        </w:tc>
        <w:tc>
          <w:tcPr>
            <w:tcW w:w="3070" w:type="dxa"/>
          </w:tcPr>
          <w:p w:rsidR="007356B8" w:rsidRPr="000B3A78" w:rsidRDefault="007356B8">
            <w:pPr>
              <w:rPr>
                <w:rFonts w:cstheme="minorHAnsi"/>
              </w:rPr>
            </w:pPr>
            <w:r w:rsidRPr="000B3A78">
              <w:rPr>
                <w:rFonts w:cstheme="minorHAnsi"/>
              </w:rPr>
              <w:t xml:space="preserve">Good </w:t>
            </w:r>
            <w:r w:rsidR="000B3A78" w:rsidRPr="000B3A78">
              <w:rPr>
                <w:rFonts w:cstheme="minorHAnsi"/>
              </w:rPr>
              <w:t>hygiene</w:t>
            </w:r>
            <w:r w:rsidRPr="000B3A78">
              <w:rPr>
                <w:rFonts w:cstheme="minorHAnsi"/>
              </w:rPr>
              <w:t xml:space="preserve"> – hand sa</w:t>
            </w:r>
            <w:r w:rsidR="000B3A78" w:rsidRPr="000B3A78">
              <w:rPr>
                <w:rFonts w:cstheme="minorHAnsi"/>
              </w:rPr>
              <w:t>nitation stations around the sc</w:t>
            </w:r>
            <w:r w:rsidRPr="000B3A78">
              <w:rPr>
                <w:rFonts w:cstheme="minorHAnsi"/>
              </w:rPr>
              <w:t>hool will remain in pace and the same checking/refilling as during previous guidance will continue</w:t>
            </w:r>
          </w:p>
          <w:p w:rsidR="007356B8" w:rsidRPr="000B3A78" w:rsidRDefault="007356B8">
            <w:pPr>
              <w:rPr>
                <w:rFonts w:cstheme="minorHAnsi"/>
              </w:rPr>
            </w:pPr>
            <w:r w:rsidRPr="000B3A78">
              <w:rPr>
                <w:rFonts w:cstheme="minorHAnsi"/>
              </w:rPr>
              <w:t xml:space="preserve">Children will continue to </w:t>
            </w:r>
            <w:proofErr w:type="gramStart"/>
            <w:r w:rsidRPr="000B3A78">
              <w:rPr>
                <w:rFonts w:cstheme="minorHAnsi"/>
              </w:rPr>
              <w:t>be reminded</w:t>
            </w:r>
            <w:proofErr w:type="gramEnd"/>
            <w:r w:rsidRPr="000B3A78">
              <w:rPr>
                <w:rFonts w:cstheme="minorHAnsi"/>
              </w:rPr>
              <w:t xml:space="preserve"> to use hand sanitation stations as they move around the school. All hands must be sanitised before going out to break and lunch</w:t>
            </w:r>
          </w:p>
          <w:p w:rsidR="007356B8" w:rsidRPr="000B3A78" w:rsidRDefault="007356B8">
            <w:pPr>
              <w:rPr>
                <w:rFonts w:cstheme="minorHAnsi"/>
              </w:rPr>
            </w:pPr>
            <w:r w:rsidRPr="000B3A78">
              <w:rPr>
                <w:rFonts w:cstheme="minorHAnsi"/>
              </w:rPr>
              <w:t>Staff to be reminded of good hygiene</w:t>
            </w:r>
          </w:p>
        </w:tc>
        <w:tc>
          <w:tcPr>
            <w:tcW w:w="3549" w:type="dxa"/>
          </w:tcPr>
          <w:p w:rsidR="007356B8" w:rsidRPr="000B3A78" w:rsidRDefault="000B3A78">
            <w:r w:rsidRPr="000B3A78">
              <w:t>Stations</w:t>
            </w:r>
            <w:r w:rsidR="007356B8" w:rsidRPr="000B3A78">
              <w:t xml:space="preserve"> to conti</w:t>
            </w:r>
            <w:r w:rsidRPr="000B3A78">
              <w:t>n</w:t>
            </w:r>
            <w:r w:rsidR="007356B8" w:rsidRPr="000B3A78">
              <w:t xml:space="preserve">ue to check once weekly by caretaker </w:t>
            </w:r>
          </w:p>
          <w:p w:rsidR="007356B8" w:rsidRPr="000B3A78" w:rsidRDefault="000B3A78">
            <w:r w:rsidRPr="000B3A78">
              <w:t>Adults in class an</w:t>
            </w:r>
            <w:r w:rsidR="007356B8" w:rsidRPr="000B3A78">
              <w:t>d with children at lunchtime to remind</w:t>
            </w:r>
          </w:p>
          <w:p w:rsidR="007356B8" w:rsidRPr="000B3A78" w:rsidRDefault="007356B8"/>
        </w:tc>
        <w:tc>
          <w:tcPr>
            <w:tcW w:w="1908" w:type="dxa"/>
          </w:tcPr>
          <w:p w:rsidR="007356B8" w:rsidRPr="000B3A78" w:rsidRDefault="007356B8"/>
        </w:tc>
        <w:tc>
          <w:tcPr>
            <w:tcW w:w="1272" w:type="dxa"/>
          </w:tcPr>
          <w:p w:rsidR="007356B8" w:rsidRPr="000B3A78" w:rsidRDefault="007356B8">
            <w:r w:rsidRPr="000B3A78">
              <w:t>DE</w:t>
            </w:r>
          </w:p>
          <w:p w:rsidR="00F72E83" w:rsidRPr="000B3A78" w:rsidRDefault="00F72E83"/>
          <w:p w:rsidR="00F72E83" w:rsidRPr="000B3A78" w:rsidRDefault="00F72E83"/>
          <w:p w:rsidR="00F72E83" w:rsidRPr="000B3A78" w:rsidRDefault="00F72E83"/>
          <w:p w:rsidR="00F72E83" w:rsidRPr="000B3A78" w:rsidRDefault="00F72E83"/>
          <w:p w:rsidR="00F72E83" w:rsidRPr="000B3A78" w:rsidRDefault="00F72E83"/>
          <w:p w:rsidR="00F72E83" w:rsidRPr="000B3A78" w:rsidRDefault="00F72E83"/>
          <w:p w:rsidR="00F72E83" w:rsidRPr="000B3A78" w:rsidRDefault="00F72E83">
            <w:r w:rsidRPr="000B3A78">
              <w:t>All staff</w:t>
            </w:r>
          </w:p>
          <w:p w:rsidR="00F72E83" w:rsidRPr="000B3A78" w:rsidRDefault="00F72E83"/>
          <w:p w:rsidR="00F72E83" w:rsidRPr="000B3A78" w:rsidRDefault="00F72E83"/>
          <w:p w:rsidR="00F72E83" w:rsidRPr="000B3A78" w:rsidRDefault="00F72E83"/>
          <w:p w:rsidR="00F72E83" w:rsidRPr="000B3A78" w:rsidRDefault="00F72E83"/>
          <w:p w:rsidR="00F72E83" w:rsidRPr="000B3A78" w:rsidRDefault="00F72E83"/>
          <w:p w:rsidR="00F72E83" w:rsidRPr="000B3A78" w:rsidRDefault="00F72E83"/>
          <w:p w:rsidR="00F72E83" w:rsidRPr="000B3A78" w:rsidRDefault="00F72E83">
            <w:bookmarkStart w:id="0" w:name="_GoBack"/>
            <w:bookmarkEnd w:id="0"/>
            <w:r w:rsidRPr="000B3A78">
              <w:t>EG</w:t>
            </w:r>
          </w:p>
        </w:tc>
        <w:tc>
          <w:tcPr>
            <w:tcW w:w="1035" w:type="dxa"/>
          </w:tcPr>
          <w:p w:rsidR="007356B8" w:rsidRPr="000B3A78" w:rsidRDefault="00F72E83">
            <w:r w:rsidRPr="000B3A78">
              <w:t>Ongoing</w:t>
            </w:r>
          </w:p>
        </w:tc>
      </w:tr>
      <w:tr w:rsidR="007356B8" w:rsidRPr="000B3A78" w:rsidTr="007A51BF">
        <w:trPr>
          <w:trHeight w:val="261"/>
        </w:trPr>
        <w:tc>
          <w:tcPr>
            <w:tcW w:w="1556" w:type="dxa"/>
          </w:tcPr>
          <w:p w:rsidR="007356B8" w:rsidRPr="000B3A78" w:rsidRDefault="000B3A78">
            <w:pPr>
              <w:rPr>
                <w:b/>
              </w:rPr>
            </w:pPr>
            <w:r w:rsidRPr="000B3A78">
              <w:rPr>
                <w:b/>
              </w:rPr>
              <w:t>Transmission</w:t>
            </w:r>
            <w:r w:rsidR="00F72E83" w:rsidRPr="000B3A78">
              <w:rPr>
                <w:b/>
              </w:rPr>
              <w:t xml:space="preserve"> of Covid19</w:t>
            </w:r>
          </w:p>
        </w:tc>
        <w:tc>
          <w:tcPr>
            <w:tcW w:w="1558" w:type="dxa"/>
          </w:tcPr>
          <w:p w:rsidR="007356B8" w:rsidRPr="000B3A78" w:rsidRDefault="00F72E83">
            <w:r w:rsidRPr="000B3A78">
              <w:t>All persons on school site</w:t>
            </w:r>
          </w:p>
        </w:tc>
        <w:tc>
          <w:tcPr>
            <w:tcW w:w="3070" w:type="dxa"/>
          </w:tcPr>
          <w:p w:rsidR="007356B8" w:rsidRPr="000B3A78" w:rsidRDefault="00F72E83">
            <w:r w:rsidRPr="000B3A78">
              <w:t>Maintain appropriate cleaning regimes</w:t>
            </w:r>
          </w:p>
          <w:p w:rsidR="00F72E83" w:rsidRPr="000B3A78" w:rsidRDefault="00F72E83">
            <w:r w:rsidRPr="000B3A78">
              <w:t>Cleaning to continue as per previous guidance</w:t>
            </w:r>
          </w:p>
        </w:tc>
        <w:tc>
          <w:tcPr>
            <w:tcW w:w="3549" w:type="dxa"/>
          </w:tcPr>
          <w:p w:rsidR="007356B8" w:rsidRPr="000B3A78" w:rsidRDefault="00F72E83">
            <w:r w:rsidRPr="000B3A78">
              <w:t>Continue to monitor</w:t>
            </w:r>
          </w:p>
        </w:tc>
        <w:tc>
          <w:tcPr>
            <w:tcW w:w="1908" w:type="dxa"/>
          </w:tcPr>
          <w:p w:rsidR="007356B8" w:rsidRPr="000B3A78" w:rsidRDefault="00F72E83">
            <w:r w:rsidRPr="000B3A78">
              <w:t>DK</w:t>
            </w:r>
          </w:p>
          <w:p w:rsidR="00F72E83" w:rsidRPr="000B3A78" w:rsidRDefault="00F72E83">
            <w:r w:rsidRPr="000B3A78">
              <w:t>EG</w:t>
            </w:r>
          </w:p>
        </w:tc>
        <w:tc>
          <w:tcPr>
            <w:tcW w:w="1272" w:type="dxa"/>
          </w:tcPr>
          <w:p w:rsidR="007356B8" w:rsidRPr="000B3A78" w:rsidRDefault="00F72E83">
            <w:r w:rsidRPr="000B3A78">
              <w:t>Ongoing</w:t>
            </w:r>
          </w:p>
        </w:tc>
        <w:tc>
          <w:tcPr>
            <w:tcW w:w="1035" w:type="dxa"/>
          </w:tcPr>
          <w:p w:rsidR="007356B8" w:rsidRPr="000B3A78" w:rsidRDefault="007356B8">
            <w:pPr>
              <w:rPr>
                <w:b/>
              </w:rPr>
            </w:pPr>
          </w:p>
        </w:tc>
      </w:tr>
      <w:tr w:rsidR="007356B8" w:rsidRPr="000B3A78" w:rsidTr="007A51BF">
        <w:trPr>
          <w:trHeight w:val="261"/>
        </w:trPr>
        <w:tc>
          <w:tcPr>
            <w:tcW w:w="1556" w:type="dxa"/>
          </w:tcPr>
          <w:p w:rsidR="007356B8" w:rsidRPr="000B3A78" w:rsidRDefault="000B3A78">
            <w:pPr>
              <w:rPr>
                <w:b/>
              </w:rPr>
            </w:pPr>
            <w:r w:rsidRPr="000B3A78">
              <w:rPr>
                <w:b/>
              </w:rPr>
              <w:t>Transmission</w:t>
            </w:r>
            <w:r w:rsidR="00F72E83" w:rsidRPr="000B3A78">
              <w:rPr>
                <w:b/>
              </w:rPr>
              <w:t xml:space="preserve"> of Covid19</w:t>
            </w:r>
          </w:p>
        </w:tc>
        <w:tc>
          <w:tcPr>
            <w:tcW w:w="1558" w:type="dxa"/>
          </w:tcPr>
          <w:p w:rsidR="007356B8" w:rsidRPr="000B3A78" w:rsidRDefault="00F72E83">
            <w:r w:rsidRPr="000B3A78">
              <w:t>All persons on school site</w:t>
            </w:r>
          </w:p>
        </w:tc>
        <w:tc>
          <w:tcPr>
            <w:tcW w:w="3070" w:type="dxa"/>
          </w:tcPr>
          <w:p w:rsidR="007356B8" w:rsidRPr="000B3A78" w:rsidRDefault="00F72E83">
            <w:r w:rsidRPr="000B3A78">
              <w:t>Keep occupied spaces well ventilated</w:t>
            </w:r>
          </w:p>
          <w:p w:rsidR="00F72E83" w:rsidRPr="000B3A78" w:rsidRDefault="00F72E83">
            <w:r w:rsidRPr="000B3A78">
              <w:t>Continue to open windows in all occupied spaces to allow for ventilation</w:t>
            </w:r>
          </w:p>
        </w:tc>
        <w:tc>
          <w:tcPr>
            <w:tcW w:w="3549" w:type="dxa"/>
          </w:tcPr>
          <w:p w:rsidR="007356B8" w:rsidRPr="000B3A78" w:rsidRDefault="00F72E83">
            <w:r w:rsidRPr="000B3A78">
              <w:t>EG to continue to actions this for shared spaces during morning opening</w:t>
            </w:r>
          </w:p>
          <w:p w:rsidR="00F72E83" w:rsidRPr="000B3A78" w:rsidRDefault="00F72E83">
            <w:r w:rsidRPr="000B3A78">
              <w:t>Staff to open windows and d</w:t>
            </w:r>
            <w:r w:rsidR="000B3A78" w:rsidRPr="000B3A78">
              <w:t>oors when they e</w:t>
            </w:r>
            <w:r w:rsidRPr="000B3A78">
              <w:t>nter a room</w:t>
            </w:r>
          </w:p>
        </w:tc>
        <w:tc>
          <w:tcPr>
            <w:tcW w:w="1908" w:type="dxa"/>
          </w:tcPr>
          <w:p w:rsidR="007356B8" w:rsidRPr="000B3A78" w:rsidRDefault="00F72E83">
            <w:r w:rsidRPr="000B3A78">
              <w:t>All staff</w:t>
            </w:r>
          </w:p>
        </w:tc>
        <w:tc>
          <w:tcPr>
            <w:tcW w:w="1272" w:type="dxa"/>
          </w:tcPr>
          <w:p w:rsidR="007356B8" w:rsidRPr="000B3A78" w:rsidRDefault="00F72E83">
            <w:r w:rsidRPr="000B3A78">
              <w:t>Ongoing</w:t>
            </w:r>
          </w:p>
        </w:tc>
        <w:tc>
          <w:tcPr>
            <w:tcW w:w="1035" w:type="dxa"/>
          </w:tcPr>
          <w:p w:rsidR="007356B8" w:rsidRPr="000B3A78" w:rsidRDefault="007356B8">
            <w:pPr>
              <w:rPr>
                <w:b/>
              </w:rPr>
            </w:pPr>
          </w:p>
        </w:tc>
      </w:tr>
      <w:tr w:rsidR="007356B8" w:rsidRPr="000B3A78" w:rsidTr="007A51BF">
        <w:trPr>
          <w:trHeight w:val="261"/>
        </w:trPr>
        <w:tc>
          <w:tcPr>
            <w:tcW w:w="1556" w:type="dxa"/>
          </w:tcPr>
          <w:p w:rsidR="007356B8" w:rsidRPr="000B3A78" w:rsidRDefault="00F72E83">
            <w:pPr>
              <w:rPr>
                <w:b/>
              </w:rPr>
            </w:pPr>
            <w:r w:rsidRPr="000B3A78">
              <w:rPr>
                <w:b/>
              </w:rPr>
              <w:t>Transmission</w:t>
            </w:r>
            <w:r w:rsidRPr="000B3A78">
              <w:rPr>
                <w:b/>
              </w:rPr>
              <w:t xml:space="preserve"> of Covid19</w:t>
            </w:r>
          </w:p>
        </w:tc>
        <w:tc>
          <w:tcPr>
            <w:tcW w:w="1558" w:type="dxa"/>
          </w:tcPr>
          <w:p w:rsidR="007356B8" w:rsidRPr="000B3A78" w:rsidRDefault="00F72E83">
            <w:r w:rsidRPr="000B3A78">
              <w:t>All persons on school site</w:t>
            </w:r>
          </w:p>
        </w:tc>
        <w:tc>
          <w:tcPr>
            <w:tcW w:w="3070" w:type="dxa"/>
          </w:tcPr>
          <w:p w:rsidR="007356B8" w:rsidRPr="000B3A78" w:rsidRDefault="00F72E83">
            <w:r w:rsidRPr="000B3A78">
              <w:t>Following public health advice on testing, self isolation and managing confirmed cases of Covid19</w:t>
            </w:r>
          </w:p>
          <w:p w:rsidR="00F72E83" w:rsidRPr="000B3A78" w:rsidRDefault="00F72E83">
            <w:r w:rsidRPr="000B3A78">
              <w:lastRenderedPageBreak/>
              <w:t>Take advice as directed from the DFE/PHE and Dorset LA</w:t>
            </w:r>
          </w:p>
        </w:tc>
        <w:tc>
          <w:tcPr>
            <w:tcW w:w="3549" w:type="dxa"/>
          </w:tcPr>
          <w:p w:rsidR="007356B8" w:rsidRPr="000B3A78" w:rsidRDefault="000B3A78">
            <w:r w:rsidRPr="000B3A78">
              <w:lastRenderedPageBreak/>
              <w:t>EG</w:t>
            </w:r>
            <w:r w:rsidR="00F72E83" w:rsidRPr="000B3A78">
              <w:t xml:space="preserve"> to read information as and when required, distributing as appropriate</w:t>
            </w:r>
          </w:p>
        </w:tc>
        <w:tc>
          <w:tcPr>
            <w:tcW w:w="1908" w:type="dxa"/>
          </w:tcPr>
          <w:p w:rsidR="007356B8" w:rsidRPr="000B3A78" w:rsidRDefault="00F72E83">
            <w:r w:rsidRPr="000B3A78">
              <w:t>EG</w:t>
            </w:r>
          </w:p>
        </w:tc>
        <w:tc>
          <w:tcPr>
            <w:tcW w:w="1272" w:type="dxa"/>
          </w:tcPr>
          <w:p w:rsidR="007356B8" w:rsidRPr="000B3A78" w:rsidRDefault="00F72E83">
            <w:r w:rsidRPr="000B3A78">
              <w:t>Ongoing</w:t>
            </w:r>
          </w:p>
        </w:tc>
        <w:tc>
          <w:tcPr>
            <w:tcW w:w="1035" w:type="dxa"/>
          </w:tcPr>
          <w:p w:rsidR="007356B8" w:rsidRPr="000B3A78" w:rsidRDefault="007356B8">
            <w:pPr>
              <w:rPr>
                <w:b/>
              </w:rPr>
            </w:pPr>
          </w:p>
        </w:tc>
      </w:tr>
      <w:tr w:rsidR="007356B8" w:rsidRPr="000B3A78" w:rsidTr="007A51BF">
        <w:trPr>
          <w:trHeight w:val="275"/>
        </w:trPr>
        <w:tc>
          <w:tcPr>
            <w:tcW w:w="1556" w:type="dxa"/>
          </w:tcPr>
          <w:p w:rsidR="007356B8" w:rsidRPr="000B3A78" w:rsidRDefault="00F72E83">
            <w:pPr>
              <w:rPr>
                <w:b/>
              </w:rPr>
            </w:pPr>
            <w:r w:rsidRPr="000B3A78">
              <w:rPr>
                <w:b/>
              </w:rPr>
              <w:t>Transmission</w:t>
            </w:r>
            <w:r w:rsidRPr="000B3A78">
              <w:rPr>
                <w:b/>
              </w:rPr>
              <w:t xml:space="preserve"> of Covid19</w:t>
            </w:r>
            <w:r w:rsidRPr="000B3A78">
              <w:rPr>
                <w:b/>
              </w:rPr>
              <w:t xml:space="preserve"> means the school has to close to all or some pupils </w:t>
            </w:r>
          </w:p>
          <w:p w:rsidR="00F72E83" w:rsidRPr="000B3A78" w:rsidRDefault="00F72E83">
            <w:pPr>
              <w:rPr>
                <w:b/>
              </w:rPr>
            </w:pPr>
            <w:r w:rsidRPr="000B3A78">
              <w:rPr>
                <w:b/>
              </w:rPr>
              <w:t>See Covid 19 Outbreak Management Plan</w:t>
            </w:r>
          </w:p>
        </w:tc>
        <w:tc>
          <w:tcPr>
            <w:tcW w:w="1558" w:type="dxa"/>
          </w:tcPr>
          <w:p w:rsidR="007356B8" w:rsidRPr="000B3A78" w:rsidRDefault="00F72E83">
            <w:r w:rsidRPr="000B3A78">
              <w:t>All persons on school site</w:t>
            </w:r>
          </w:p>
        </w:tc>
        <w:tc>
          <w:tcPr>
            <w:tcW w:w="3070" w:type="dxa"/>
          </w:tcPr>
          <w:p w:rsidR="007356B8" w:rsidRPr="000B3A78" w:rsidRDefault="00F72E83">
            <w:r w:rsidRPr="000B3A78">
              <w:t xml:space="preserve">School to maintain </w:t>
            </w:r>
            <w:r w:rsidR="000B3A78" w:rsidRPr="000B3A78">
              <w:t>previous staffing structure so that bubbles can temporarily be returned to if necessary</w:t>
            </w:r>
          </w:p>
          <w:p w:rsidR="000B3A78" w:rsidRPr="000B3A78" w:rsidRDefault="000B3A78">
            <w:r w:rsidRPr="000B3A78">
              <w:t>School to continue to use Google Classroom so that this can be used for remote learning if required</w:t>
            </w:r>
          </w:p>
          <w:p w:rsidR="000B3A78" w:rsidRPr="000B3A78" w:rsidRDefault="000B3A78">
            <w:r w:rsidRPr="000B3A78">
              <w:t>Ensure children without IT devices at home are identified so that IT can be distributed quickly and effectively</w:t>
            </w:r>
          </w:p>
          <w:p w:rsidR="000B3A78" w:rsidRPr="000B3A78" w:rsidRDefault="000B3A78">
            <w:r w:rsidRPr="000B3A78">
              <w:t>Upkeep of online programs such as TT Rock stars, etc.</w:t>
            </w:r>
          </w:p>
        </w:tc>
        <w:tc>
          <w:tcPr>
            <w:tcW w:w="3549" w:type="dxa"/>
          </w:tcPr>
          <w:p w:rsidR="007356B8" w:rsidRPr="000B3A78" w:rsidRDefault="000B3A78">
            <w:r w:rsidRPr="000B3A78">
              <w:t>Children in EYFS and new pupils into school to be given logins</w:t>
            </w:r>
          </w:p>
        </w:tc>
        <w:tc>
          <w:tcPr>
            <w:tcW w:w="1908" w:type="dxa"/>
          </w:tcPr>
          <w:p w:rsidR="007356B8" w:rsidRPr="000B3A78" w:rsidRDefault="000B3A78">
            <w:r w:rsidRPr="000B3A78">
              <w:t>KS</w:t>
            </w:r>
          </w:p>
          <w:p w:rsidR="000B3A78" w:rsidRPr="000B3A78" w:rsidRDefault="000B3A78">
            <w:r w:rsidRPr="000B3A78">
              <w:t>IT team</w:t>
            </w:r>
          </w:p>
        </w:tc>
        <w:tc>
          <w:tcPr>
            <w:tcW w:w="1272" w:type="dxa"/>
          </w:tcPr>
          <w:p w:rsidR="007356B8" w:rsidRPr="000B3A78" w:rsidRDefault="000B3A78">
            <w:r w:rsidRPr="000B3A78">
              <w:t>Sept 21</w:t>
            </w:r>
          </w:p>
        </w:tc>
        <w:tc>
          <w:tcPr>
            <w:tcW w:w="1035" w:type="dxa"/>
          </w:tcPr>
          <w:p w:rsidR="007356B8" w:rsidRPr="000B3A78" w:rsidRDefault="007356B8">
            <w:pPr>
              <w:rPr>
                <w:b/>
              </w:rPr>
            </w:pPr>
          </w:p>
        </w:tc>
      </w:tr>
    </w:tbl>
    <w:p w:rsidR="000B3A78" w:rsidRPr="000B3A78" w:rsidRDefault="000B3A78">
      <w:pPr>
        <w:rPr>
          <w:b/>
        </w:rPr>
      </w:pPr>
    </w:p>
    <w:tbl>
      <w:tblPr>
        <w:tblStyle w:val="TableGrid"/>
        <w:tblW w:w="0" w:type="auto"/>
        <w:tblLook w:val="04A0" w:firstRow="1" w:lastRow="0" w:firstColumn="1" w:lastColumn="0" w:noHBand="0" w:noVBand="1"/>
      </w:tblPr>
      <w:tblGrid>
        <w:gridCol w:w="4649"/>
        <w:gridCol w:w="4649"/>
        <w:gridCol w:w="4650"/>
      </w:tblGrid>
      <w:tr w:rsidR="000B3A78" w:rsidRPr="000B3A78" w:rsidTr="000B3A78">
        <w:tc>
          <w:tcPr>
            <w:tcW w:w="4649" w:type="dxa"/>
          </w:tcPr>
          <w:p w:rsidR="000B3A78" w:rsidRPr="000B3A78" w:rsidRDefault="000B3A78">
            <w:pPr>
              <w:rPr>
                <w:b/>
              </w:rPr>
            </w:pPr>
            <w:r w:rsidRPr="000B3A78">
              <w:rPr>
                <w:b/>
              </w:rPr>
              <w:t>Risk assessor</w:t>
            </w:r>
          </w:p>
          <w:p w:rsidR="000B3A78" w:rsidRPr="000B3A78" w:rsidRDefault="000B3A78">
            <w:r w:rsidRPr="000B3A78">
              <w:t>Emma Grunnill</w:t>
            </w:r>
          </w:p>
        </w:tc>
        <w:tc>
          <w:tcPr>
            <w:tcW w:w="4649" w:type="dxa"/>
          </w:tcPr>
          <w:p w:rsidR="000B3A78" w:rsidRPr="000B3A78" w:rsidRDefault="000B3A78">
            <w:pPr>
              <w:rPr>
                <w:b/>
              </w:rPr>
            </w:pPr>
            <w:r w:rsidRPr="000B3A78">
              <w:rPr>
                <w:b/>
              </w:rPr>
              <w:t>Signature</w:t>
            </w:r>
          </w:p>
        </w:tc>
        <w:tc>
          <w:tcPr>
            <w:tcW w:w="4650" w:type="dxa"/>
          </w:tcPr>
          <w:p w:rsidR="000B3A78" w:rsidRPr="000B3A78" w:rsidRDefault="000B3A78">
            <w:pPr>
              <w:rPr>
                <w:b/>
              </w:rPr>
            </w:pPr>
            <w:r w:rsidRPr="000B3A78">
              <w:rPr>
                <w:b/>
              </w:rPr>
              <w:t>Date: Sept 21</w:t>
            </w:r>
          </w:p>
        </w:tc>
      </w:tr>
      <w:tr w:rsidR="000B3A78" w:rsidRPr="000B3A78" w:rsidTr="000B3A78">
        <w:tc>
          <w:tcPr>
            <w:tcW w:w="4649" w:type="dxa"/>
          </w:tcPr>
          <w:p w:rsidR="000B3A78" w:rsidRPr="000B3A78" w:rsidRDefault="000B3A78">
            <w:pPr>
              <w:rPr>
                <w:b/>
              </w:rPr>
            </w:pPr>
            <w:r w:rsidRPr="000B3A78">
              <w:rPr>
                <w:b/>
              </w:rPr>
              <w:t>Responsible manager</w:t>
            </w:r>
          </w:p>
          <w:p w:rsidR="000B3A78" w:rsidRPr="000B3A78" w:rsidRDefault="000B3A78">
            <w:r w:rsidRPr="000B3A78">
              <w:t>Emma Grunnill</w:t>
            </w:r>
          </w:p>
        </w:tc>
        <w:tc>
          <w:tcPr>
            <w:tcW w:w="4649" w:type="dxa"/>
          </w:tcPr>
          <w:p w:rsidR="000B3A78" w:rsidRPr="000B3A78" w:rsidRDefault="000B3A78">
            <w:pPr>
              <w:rPr>
                <w:b/>
              </w:rPr>
            </w:pPr>
            <w:r w:rsidRPr="000B3A78">
              <w:rPr>
                <w:b/>
              </w:rPr>
              <w:t>Signature</w:t>
            </w:r>
          </w:p>
        </w:tc>
        <w:tc>
          <w:tcPr>
            <w:tcW w:w="4650" w:type="dxa"/>
          </w:tcPr>
          <w:p w:rsidR="000B3A78" w:rsidRPr="000B3A78" w:rsidRDefault="000B3A78">
            <w:pPr>
              <w:rPr>
                <w:b/>
              </w:rPr>
            </w:pPr>
            <w:r w:rsidRPr="000B3A78">
              <w:rPr>
                <w:b/>
              </w:rPr>
              <w:t>Date: Sept 21</w:t>
            </w:r>
          </w:p>
        </w:tc>
      </w:tr>
    </w:tbl>
    <w:p w:rsidR="000B3A78" w:rsidRPr="000B3A78" w:rsidRDefault="000B3A78">
      <w:pPr>
        <w:rPr>
          <w:b/>
        </w:rPr>
      </w:pPr>
    </w:p>
    <w:sectPr w:rsidR="000B3A78" w:rsidRPr="000B3A78" w:rsidSect="007356B8">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B8" w:rsidRDefault="007356B8" w:rsidP="007356B8">
      <w:r>
        <w:separator/>
      </w:r>
    </w:p>
  </w:endnote>
  <w:endnote w:type="continuationSeparator" w:id="0">
    <w:p w:rsidR="007356B8" w:rsidRDefault="007356B8" w:rsidP="0073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B8" w:rsidRDefault="007356B8" w:rsidP="007356B8">
      <w:r>
        <w:separator/>
      </w:r>
    </w:p>
  </w:footnote>
  <w:footnote w:type="continuationSeparator" w:id="0">
    <w:p w:rsidR="007356B8" w:rsidRDefault="007356B8" w:rsidP="0073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B8" w:rsidRDefault="007356B8">
    <w:pPr>
      <w:pStyle w:val="Header"/>
    </w:pPr>
  </w:p>
  <w:p w:rsidR="007356B8" w:rsidRDefault="007356B8">
    <w:pPr>
      <w:pStyle w:val="Header"/>
    </w:pPr>
    <w:r>
      <w:t xml:space="preserve">St Mary’s Covid 19 Risk Assessment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5200F"/>
    <w:multiLevelType w:val="multilevel"/>
    <w:tmpl w:val="3F7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737BDF"/>
    <w:multiLevelType w:val="hybridMultilevel"/>
    <w:tmpl w:val="8D10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B8"/>
    <w:rsid w:val="000B3A78"/>
    <w:rsid w:val="00367D57"/>
    <w:rsid w:val="006E40D9"/>
    <w:rsid w:val="007356B8"/>
    <w:rsid w:val="007A51BF"/>
    <w:rsid w:val="00F7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17A"/>
  <w15:chartTrackingRefBased/>
  <w15:docId w15:val="{21BD3CCD-7FC6-4747-A92B-A6610B22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6B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6B8"/>
    <w:pPr>
      <w:tabs>
        <w:tab w:val="center" w:pos="4513"/>
        <w:tab w:val="right" w:pos="9026"/>
      </w:tabs>
    </w:pPr>
  </w:style>
  <w:style w:type="character" w:customStyle="1" w:styleId="HeaderChar">
    <w:name w:val="Header Char"/>
    <w:basedOn w:val="DefaultParagraphFont"/>
    <w:link w:val="Header"/>
    <w:uiPriority w:val="99"/>
    <w:rsid w:val="007356B8"/>
  </w:style>
  <w:style w:type="paragraph" w:styleId="Footer">
    <w:name w:val="footer"/>
    <w:basedOn w:val="Normal"/>
    <w:link w:val="FooterChar"/>
    <w:uiPriority w:val="99"/>
    <w:unhideWhenUsed/>
    <w:rsid w:val="007356B8"/>
    <w:pPr>
      <w:tabs>
        <w:tab w:val="center" w:pos="4513"/>
        <w:tab w:val="right" w:pos="9026"/>
      </w:tabs>
    </w:pPr>
  </w:style>
  <w:style w:type="character" w:customStyle="1" w:styleId="FooterChar">
    <w:name w:val="Footer Char"/>
    <w:basedOn w:val="DefaultParagraphFont"/>
    <w:link w:val="Footer"/>
    <w:uiPriority w:val="99"/>
    <w:rsid w:val="007356B8"/>
  </w:style>
  <w:style w:type="character" w:styleId="Hyperlink">
    <w:name w:val="Hyperlink"/>
    <w:basedOn w:val="DefaultParagraphFont"/>
    <w:uiPriority w:val="99"/>
    <w:unhideWhenUsed/>
    <w:rsid w:val="007356B8"/>
    <w:rPr>
      <w:color w:val="0000FF"/>
      <w:u w:val="single"/>
    </w:rPr>
  </w:style>
  <w:style w:type="paragraph" w:styleId="ListParagraph">
    <w:name w:val="List Paragraph"/>
    <w:basedOn w:val="Normal"/>
    <w:uiPriority w:val="34"/>
    <w:qFormat/>
    <w:rsid w:val="007356B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c19@dorset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ldrenc19@dorsetcounci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actions-for-educational-and-childcare-settings-to-prepare-for-wider-opening-from-1-june-2020"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Gryphon School</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emma.grunnill</dc:creator>
  <cp:keywords/>
  <dc:description/>
  <cp:lastModifiedBy>emma.grunnill</cp:lastModifiedBy>
  <cp:revision>1</cp:revision>
  <dcterms:created xsi:type="dcterms:W3CDTF">2021-09-06T08:51:00Z</dcterms:created>
  <dcterms:modified xsi:type="dcterms:W3CDTF">2021-09-06T09:26:00Z</dcterms:modified>
</cp:coreProperties>
</file>